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BC7" w:rsidRPr="00AF2EB9" w:rsidRDefault="008D0BC7">
      <w:pPr>
        <w:rPr>
          <w:rFonts w:ascii="Roboto" w:hAnsi="Roboto"/>
          <w:sz w:val="20"/>
          <w:szCs w:val="20"/>
        </w:rPr>
      </w:pPr>
    </w:p>
    <w:p w:rsidR="00AF2EB9" w:rsidRPr="00AF2EB9" w:rsidRDefault="00AF2EB9">
      <w:pPr>
        <w:rPr>
          <w:rFonts w:ascii="Roboto" w:hAnsi="Roboto"/>
          <w:sz w:val="20"/>
          <w:szCs w:val="20"/>
        </w:rPr>
      </w:pPr>
    </w:p>
    <w:p w:rsidR="00AF2EB9" w:rsidRPr="004B76EC" w:rsidRDefault="00AF2EB9" w:rsidP="00AF2EB9">
      <w:pPr>
        <w:pStyle w:val="Title"/>
        <w:spacing w:before="245"/>
        <w:rPr>
          <w:rFonts w:ascii="Roboto" w:hAnsi="Roboto"/>
          <w:color w:val="002060"/>
          <w:sz w:val="28"/>
          <w:szCs w:val="28"/>
        </w:rPr>
      </w:pPr>
      <w:r w:rsidRPr="004B76EC">
        <w:rPr>
          <w:rFonts w:ascii="Roboto" w:hAnsi="Roboto"/>
          <w:color w:val="002060"/>
          <w:sz w:val="28"/>
          <w:szCs w:val="28"/>
        </w:rPr>
        <w:t>Comunicatdepresă</w:t>
      </w:r>
    </w:p>
    <w:p w:rsidR="00AF2EB9" w:rsidRPr="004B76EC" w:rsidRDefault="00AF2EB9" w:rsidP="00AF2EB9">
      <w:pPr>
        <w:pStyle w:val="Title"/>
        <w:ind w:right="1008"/>
        <w:rPr>
          <w:rFonts w:ascii="Roboto" w:hAnsi="Roboto"/>
          <w:color w:val="002060"/>
          <w:sz w:val="24"/>
          <w:szCs w:val="24"/>
        </w:rPr>
      </w:pPr>
      <w:r w:rsidRPr="004B76EC">
        <w:rPr>
          <w:rFonts w:ascii="Roboto" w:hAnsi="Roboto"/>
          <w:color w:val="002060"/>
          <w:sz w:val="24"/>
          <w:szCs w:val="24"/>
        </w:rPr>
        <w:t>„PNRR:FonduripentruRomâniamodernășireformată!”</w:t>
      </w:r>
    </w:p>
    <w:p w:rsidR="00AF2EB9" w:rsidRPr="00AF2EB9" w:rsidRDefault="00AF2EB9" w:rsidP="00AF2EB9">
      <w:pPr>
        <w:pStyle w:val="BodyText"/>
        <w:jc w:val="center"/>
        <w:rPr>
          <w:rFonts w:ascii="Roboto" w:hAnsi="Roboto"/>
          <w:b/>
          <w:color w:val="44546A" w:themeColor="text2"/>
          <w:sz w:val="28"/>
          <w:szCs w:val="20"/>
        </w:rPr>
      </w:pPr>
    </w:p>
    <w:p w:rsidR="00AF2EB9" w:rsidRPr="004B76EC" w:rsidRDefault="00AF2EB9" w:rsidP="00AF2EB9">
      <w:pPr>
        <w:pStyle w:val="BodyText"/>
        <w:spacing w:before="1"/>
        <w:jc w:val="both"/>
        <w:rPr>
          <w:rFonts w:ascii="Roboto" w:hAnsi="Roboto"/>
          <w:b/>
          <w:color w:val="3B3838" w:themeColor="background2" w:themeShade="40"/>
          <w:sz w:val="20"/>
          <w:szCs w:val="20"/>
        </w:rPr>
      </w:pPr>
    </w:p>
    <w:p w:rsidR="004C7000" w:rsidRPr="00735A3D" w:rsidRDefault="00A7461C" w:rsidP="00D04717">
      <w:pPr>
        <w:pStyle w:val="BodyText"/>
        <w:spacing w:line="259" w:lineRule="auto"/>
        <w:ind w:left="100" w:right="122"/>
        <w:jc w:val="both"/>
        <w:rPr>
          <w:rFonts w:asciiTheme="minorHAnsi" w:hAnsiTheme="minorHAnsi" w:cstheme="minorHAnsi"/>
          <w:bCs/>
          <w:color w:val="3B3838" w:themeColor="background2" w:themeShade="40"/>
        </w:rPr>
      </w:pPr>
      <w:r w:rsidRPr="00A7461C">
        <w:rPr>
          <w:rFonts w:asciiTheme="minorHAnsi" w:hAnsiTheme="minorHAnsi" w:cstheme="minorHAnsi"/>
          <w:b/>
          <w:iCs/>
          <w:color w:val="3B3838" w:themeColor="background2" w:themeShade="40"/>
        </w:rPr>
        <w:t>UNITATEA ADMINISTRATIV TERITORIALĂ COMUNA VIDRA</w:t>
      </w:r>
      <w:r w:rsidR="00AF2EB9" w:rsidRPr="00A7461C">
        <w:rPr>
          <w:rFonts w:asciiTheme="minorHAnsi" w:hAnsiTheme="minorHAnsi" w:cstheme="minorHAnsi"/>
          <w:b/>
          <w:i/>
          <w:color w:val="3B3838" w:themeColor="background2" w:themeShade="40"/>
        </w:rPr>
        <w:t xml:space="preserve">, </w:t>
      </w:r>
      <w:r w:rsidR="00AF2EB9" w:rsidRPr="00A7461C">
        <w:rPr>
          <w:rFonts w:asciiTheme="minorHAnsi" w:hAnsiTheme="minorHAnsi" w:cstheme="minorHAnsi"/>
          <w:color w:val="3B3838" w:themeColor="background2" w:themeShade="40"/>
        </w:rPr>
        <w:t>în calitate de Beneficiar, anunță demararea proiectului</w:t>
      </w:r>
      <w:r w:rsidR="00D04717" w:rsidRPr="00A7461C">
        <w:rPr>
          <w:rFonts w:asciiTheme="minorHAnsi" w:hAnsiTheme="minorHAnsi" w:cstheme="minorHAnsi"/>
          <w:b/>
          <w:bCs/>
          <w:color w:val="3B3838" w:themeColor="background2" w:themeShade="40"/>
        </w:rPr>
        <w:t>„ÎNFIINȚAREA ȘI DOTAREA UNUI CENTRU DE COLECTARE DEȘEURI PRIN APORT VOLUNTAR VIDRA”</w:t>
      </w:r>
      <w:r w:rsidR="00AF2EB9" w:rsidRPr="00A7461C">
        <w:rPr>
          <w:rFonts w:asciiTheme="minorHAnsi" w:hAnsiTheme="minorHAnsi" w:cstheme="minorHAnsi"/>
          <w:b/>
          <w:bCs/>
          <w:color w:val="3B3838" w:themeColor="background2" w:themeShade="40"/>
        </w:rPr>
        <w:t>/</w:t>
      </w:r>
      <w:r w:rsidR="00AF2EB9" w:rsidRPr="00A7461C">
        <w:rPr>
          <w:rFonts w:asciiTheme="minorHAnsi" w:hAnsiTheme="minorHAnsi" w:cstheme="minorHAnsi"/>
          <w:b/>
          <w:color w:val="3B3838" w:themeColor="background2" w:themeShade="40"/>
        </w:rPr>
        <w:t xml:space="preserve"> cod proiect </w:t>
      </w:r>
      <w:r w:rsidR="00D04717" w:rsidRPr="00A7461C">
        <w:rPr>
          <w:rFonts w:asciiTheme="minorHAnsi" w:hAnsiTheme="minorHAnsi" w:cstheme="minorHAnsi"/>
          <w:b/>
          <w:color w:val="3B3838" w:themeColor="background2" w:themeShade="40"/>
        </w:rPr>
        <w:t>C3I1A0122000584</w:t>
      </w:r>
      <w:r w:rsidR="00735A3D">
        <w:rPr>
          <w:rFonts w:asciiTheme="minorHAnsi" w:hAnsiTheme="minorHAnsi" w:cstheme="minorHAnsi"/>
          <w:b/>
          <w:color w:val="3B3838" w:themeColor="background2" w:themeShade="40"/>
        </w:rPr>
        <w:t xml:space="preserve">, </w:t>
      </w:r>
      <w:r w:rsidR="00735A3D" w:rsidRPr="00735A3D">
        <w:rPr>
          <w:rFonts w:asciiTheme="minorHAnsi" w:hAnsiTheme="minorHAnsi" w:cstheme="minorHAnsi"/>
          <w:bCs/>
          <w:color w:val="3B3838" w:themeColor="background2" w:themeShade="40"/>
        </w:rPr>
        <w:t>finanțat prin Planul Național de Redresare și Reziliență</w:t>
      </w:r>
      <w:r w:rsidR="004C7000" w:rsidRPr="00735A3D">
        <w:rPr>
          <w:rFonts w:asciiTheme="minorHAnsi" w:hAnsiTheme="minorHAnsi" w:cstheme="minorHAnsi"/>
          <w:bCs/>
          <w:color w:val="3B3838" w:themeColor="background2" w:themeShade="40"/>
        </w:rPr>
        <w:t xml:space="preserve">. </w:t>
      </w:r>
    </w:p>
    <w:p w:rsidR="004C7000" w:rsidRPr="00A7461C" w:rsidRDefault="004C7000" w:rsidP="004C7000">
      <w:pPr>
        <w:pStyle w:val="BodyText"/>
        <w:ind w:left="100" w:right="122"/>
        <w:jc w:val="both"/>
        <w:rPr>
          <w:rFonts w:asciiTheme="minorHAnsi" w:hAnsiTheme="minorHAnsi" w:cstheme="minorHAnsi"/>
          <w:color w:val="3B3838" w:themeColor="background2" w:themeShade="40"/>
        </w:rPr>
      </w:pPr>
      <w:r w:rsidRPr="00A7461C">
        <w:rPr>
          <w:rFonts w:asciiTheme="minorHAnsi" w:hAnsiTheme="minorHAnsi" w:cstheme="minorHAnsi"/>
          <w:b/>
          <w:bCs/>
          <w:color w:val="3B3838" w:themeColor="background2" w:themeShade="40"/>
        </w:rPr>
        <w:t>Program</w:t>
      </w:r>
      <w:r w:rsidRPr="00A7461C">
        <w:rPr>
          <w:rFonts w:asciiTheme="minorHAnsi" w:hAnsiTheme="minorHAnsi" w:cstheme="minorHAnsi"/>
          <w:color w:val="3B3838" w:themeColor="background2" w:themeShade="40"/>
        </w:rPr>
        <w:t>: Apel nr. PNRR/2022/C3/S/I.1.A; Pilonul 1. Tranziția Verde; Componenta C3: Managementul Deșeurilor; Investiția I1. Dezvoltarea, modernizarea și completarea sistemelor de management integrat al deșeurilor municipale la nivel de județ sau la nivel de orașe/comune; Subinvestiția I1.a ”Înființarea de centre de colectare prin aport voluntar”.</w:t>
      </w:r>
    </w:p>
    <w:p w:rsidR="004C7000" w:rsidRPr="00A7461C" w:rsidRDefault="004C7000" w:rsidP="00D04717">
      <w:pPr>
        <w:pStyle w:val="BodyText"/>
        <w:spacing w:line="259" w:lineRule="auto"/>
        <w:ind w:left="100" w:right="122"/>
        <w:jc w:val="both"/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</w:pPr>
      <w:r w:rsidRPr="00A7461C"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  <w:t xml:space="preserve">Obiectivul </w:t>
      </w:r>
      <w:r w:rsidR="00452D62" w:rsidRPr="00A7461C"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  <w:t xml:space="preserve">general al </w:t>
      </w:r>
      <w:r w:rsidRPr="00A7461C"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  <w:t xml:space="preserve">proiectului: </w:t>
      </w:r>
      <w:r w:rsidR="00452D62" w:rsidRPr="00A7461C">
        <w:rPr>
          <w:rFonts w:asciiTheme="minorHAnsi" w:hAnsiTheme="minorHAnsi" w:cstheme="minorHAnsi"/>
          <w:color w:val="3B3838" w:themeColor="background2" w:themeShade="40"/>
          <w:spacing w:val="-1"/>
        </w:rPr>
        <w:t>Obiectivul general al proiectului este dezvoltarea unui management al deșeurilor eficient, prin suplimentarea capacităților de colectare separată, pregătire pentru reutilizare și valorificare a deșeurilor în vederea continuării procesului de conformare cu prevederile directivelor specifice și a tranziției la economia circular</w:t>
      </w:r>
      <w:r w:rsidR="005B0BF6">
        <w:rPr>
          <w:rFonts w:asciiTheme="minorHAnsi" w:hAnsiTheme="minorHAnsi" w:cstheme="minorHAnsi"/>
          <w:color w:val="3B3838" w:themeColor="background2" w:themeShade="40"/>
          <w:spacing w:val="-1"/>
        </w:rPr>
        <w:t>ăî</w:t>
      </w:r>
      <w:r w:rsidR="00452D62" w:rsidRPr="00A7461C">
        <w:rPr>
          <w:rFonts w:asciiTheme="minorHAnsi" w:hAnsiTheme="minorHAnsi" w:cstheme="minorHAnsi"/>
          <w:color w:val="3B3838" w:themeColor="background2" w:themeShade="40"/>
          <w:spacing w:val="-1"/>
        </w:rPr>
        <w:t>n Comuna Vidra, Județul Vrancea</w:t>
      </w:r>
    </w:p>
    <w:p w:rsidR="004C7000" w:rsidRPr="00A7461C" w:rsidRDefault="004C7000" w:rsidP="00D04717">
      <w:pPr>
        <w:pStyle w:val="BodyText"/>
        <w:spacing w:line="259" w:lineRule="auto"/>
        <w:ind w:left="100" w:right="122"/>
        <w:jc w:val="both"/>
        <w:rPr>
          <w:rFonts w:asciiTheme="minorHAnsi" w:hAnsiTheme="minorHAnsi" w:cstheme="minorHAnsi"/>
          <w:color w:val="3B3838" w:themeColor="background2" w:themeShade="40"/>
          <w:spacing w:val="-1"/>
        </w:rPr>
      </w:pPr>
      <w:r w:rsidRPr="00A7461C"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  <w:t xml:space="preserve">Obiectivul specific: </w:t>
      </w:r>
      <w:r w:rsidR="00452D62" w:rsidRPr="00A7461C">
        <w:rPr>
          <w:rFonts w:asciiTheme="minorHAnsi" w:hAnsiTheme="minorHAnsi" w:cstheme="minorHAnsi"/>
          <w:color w:val="3B3838" w:themeColor="background2" w:themeShade="40"/>
          <w:spacing w:val="-1"/>
        </w:rPr>
        <w:t xml:space="preserve">Înființarea, dotarea si operaționalizarea unui centru de colectare prin aport voluntar in Comuna Vidra, jud. Vrancea in locația propusă - conform Extrasului de carte funciară pentru terenul cu numărul cadastral 55687. </w:t>
      </w:r>
    </w:p>
    <w:p w:rsidR="004C7000" w:rsidRPr="00A7461C" w:rsidRDefault="004C7000" w:rsidP="00D04717">
      <w:pPr>
        <w:pStyle w:val="BodyText"/>
        <w:spacing w:line="259" w:lineRule="auto"/>
        <w:ind w:left="100" w:right="122"/>
        <w:jc w:val="both"/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</w:pPr>
      <w:r w:rsidRPr="00A7461C"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  <w:t>Impactul proiectului:</w:t>
      </w:r>
      <w:r w:rsidR="005B0BF6" w:rsidRPr="005B0BF6">
        <w:rPr>
          <w:rFonts w:asciiTheme="minorHAnsi" w:hAnsiTheme="minorHAnsi" w:cstheme="minorHAnsi"/>
          <w:color w:val="3B3838" w:themeColor="background2" w:themeShade="40"/>
          <w:spacing w:val="-1"/>
        </w:rPr>
        <w:t>S</w:t>
      </w:r>
      <w:r w:rsidR="00452D62" w:rsidRPr="00A7461C">
        <w:rPr>
          <w:rFonts w:asciiTheme="minorHAnsi" w:hAnsiTheme="minorHAnsi" w:cstheme="minorHAnsi"/>
          <w:color w:val="3B3838" w:themeColor="background2" w:themeShade="40"/>
          <w:spacing w:val="-1"/>
        </w:rPr>
        <w:t>uplimentarea capacităților de colectare separată, pregătire pentru reutilizare și valorificare a deșeurilor în vederea continuării procesului de conformare cu prevederile directivelor specifice și a tranziției la economia circular</w:t>
      </w:r>
      <w:r w:rsidR="005B0BF6">
        <w:rPr>
          <w:rFonts w:asciiTheme="minorHAnsi" w:hAnsiTheme="minorHAnsi" w:cstheme="minorHAnsi"/>
          <w:color w:val="3B3838" w:themeColor="background2" w:themeShade="40"/>
          <w:spacing w:val="-1"/>
        </w:rPr>
        <w:t>ăî</w:t>
      </w:r>
      <w:r w:rsidR="00452D62" w:rsidRPr="00A7461C">
        <w:rPr>
          <w:rFonts w:asciiTheme="minorHAnsi" w:hAnsiTheme="minorHAnsi" w:cstheme="minorHAnsi"/>
          <w:color w:val="3B3838" w:themeColor="background2" w:themeShade="40"/>
          <w:spacing w:val="-1"/>
        </w:rPr>
        <w:t>n Comuna Vidra, Județul Vrancea.</w:t>
      </w:r>
    </w:p>
    <w:p w:rsidR="004C7000" w:rsidRPr="00A7461C" w:rsidRDefault="004C7000" w:rsidP="00D04717">
      <w:pPr>
        <w:pStyle w:val="BodyText"/>
        <w:spacing w:line="259" w:lineRule="auto"/>
        <w:ind w:left="100" w:right="122"/>
        <w:jc w:val="both"/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</w:pPr>
      <w:r w:rsidRPr="00A7461C"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  <w:t xml:space="preserve">Valoarea totală a proiectului: </w:t>
      </w:r>
      <w:r w:rsidR="00452D62" w:rsidRPr="00A7461C">
        <w:rPr>
          <w:rFonts w:asciiTheme="minorHAnsi" w:hAnsiTheme="minorHAnsi" w:cstheme="minorHAnsi"/>
          <w:color w:val="3B3838" w:themeColor="background2" w:themeShade="40"/>
          <w:spacing w:val="-1"/>
        </w:rPr>
        <w:t>Valoarea totală a finanțării nerambursabile este de 3.830.914,00 lei, echivalentul a 778.720,20 euro, la care se adaugă TVA aferent cheltuielilor eligibile în valoare de 727.873,66 lei.</w:t>
      </w:r>
    </w:p>
    <w:p w:rsidR="004C7000" w:rsidRPr="00A7461C" w:rsidRDefault="004C7000" w:rsidP="004C7000">
      <w:pPr>
        <w:pStyle w:val="BodyText"/>
        <w:spacing w:line="259" w:lineRule="auto"/>
        <w:ind w:left="100" w:right="122"/>
        <w:jc w:val="both"/>
        <w:rPr>
          <w:rFonts w:asciiTheme="minorHAnsi" w:hAnsiTheme="minorHAnsi" w:cstheme="minorHAnsi"/>
          <w:color w:val="3B3838" w:themeColor="background2" w:themeShade="40"/>
          <w:spacing w:val="-1"/>
        </w:rPr>
      </w:pPr>
      <w:r w:rsidRPr="00A7461C">
        <w:rPr>
          <w:rFonts w:asciiTheme="minorHAnsi" w:hAnsiTheme="minorHAnsi" w:cstheme="minorHAnsi"/>
          <w:b/>
          <w:bCs/>
          <w:color w:val="3B3838" w:themeColor="background2" w:themeShade="40"/>
        </w:rPr>
        <w:t>Data începerii și finalizării proiectului</w:t>
      </w:r>
      <w:r w:rsidRPr="00A7461C">
        <w:rPr>
          <w:rFonts w:asciiTheme="minorHAnsi" w:hAnsiTheme="minorHAnsi" w:cstheme="minorHAnsi"/>
          <w:color w:val="3B3838" w:themeColor="background2" w:themeShade="40"/>
        </w:rPr>
        <w:t xml:space="preserve">: Proiectul se desfășoară în perioada 05 aprilie 2023 – 30 septembrie </w:t>
      </w:r>
      <w:r w:rsidRPr="00A7461C">
        <w:rPr>
          <w:rFonts w:asciiTheme="minorHAnsi" w:hAnsiTheme="minorHAnsi" w:cstheme="minorHAnsi"/>
          <w:color w:val="3B3838" w:themeColor="background2" w:themeShade="40"/>
          <w:spacing w:val="-1"/>
        </w:rPr>
        <w:t>2024.</w:t>
      </w:r>
    </w:p>
    <w:p w:rsidR="004C7000" w:rsidRPr="00A7461C" w:rsidRDefault="004C7000" w:rsidP="00D04717">
      <w:pPr>
        <w:pStyle w:val="BodyText"/>
        <w:spacing w:line="259" w:lineRule="auto"/>
        <w:ind w:left="100" w:right="122"/>
        <w:jc w:val="both"/>
        <w:rPr>
          <w:rFonts w:asciiTheme="minorHAnsi" w:hAnsiTheme="minorHAnsi" w:cstheme="minorHAnsi"/>
          <w:b/>
          <w:color w:val="3B3838" w:themeColor="background2" w:themeShade="40"/>
        </w:rPr>
      </w:pPr>
      <w:r w:rsidRPr="00A7461C"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  <w:t>Codul proiectului:</w:t>
      </w:r>
      <w:r w:rsidRPr="00A7461C">
        <w:rPr>
          <w:rFonts w:asciiTheme="minorHAnsi" w:hAnsiTheme="minorHAnsi" w:cstheme="minorHAnsi"/>
          <w:bCs/>
          <w:color w:val="3B3838" w:themeColor="background2" w:themeShade="40"/>
        </w:rPr>
        <w:t>C3I1A0122000584</w:t>
      </w:r>
    </w:p>
    <w:p w:rsidR="00452D62" w:rsidRPr="00A7461C" w:rsidRDefault="00452D62" w:rsidP="00452D62">
      <w:pPr>
        <w:pStyle w:val="BodyText"/>
        <w:ind w:left="100" w:right="122"/>
        <w:jc w:val="both"/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</w:pPr>
      <w:r w:rsidRPr="00A7461C"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  <w:t xml:space="preserve">Date de contact: </w:t>
      </w:r>
      <w:r w:rsidRPr="00A7461C">
        <w:rPr>
          <w:rFonts w:asciiTheme="minorHAnsi" w:hAnsiTheme="minorHAnsi" w:cstheme="minorHAnsi"/>
          <w:color w:val="3B3838" w:themeColor="background2" w:themeShade="40"/>
          <w:spacing w:val="-1"/>
        </w:rPr>
        <w:t>telefon: 0237673337; e-mail: primarie@primariavidravn.ro</w:t>
      </w:r>
    </w:p>
    <w:sectPr w:rsidR="00452D62" w:rsidRPr="00A7461C" w:rsidSect="00236200">
      <w:headerReference w:type="default" r:id="rId7"/>
      <w:footerReference w:type="default" r:id="rId8"/>
      <w:pgSz w:w="12240" w:h="15840"/>
      <w:pgMar w:top="1440" w:right="1440" w:bottom="1440" w:left="1440" w:header="720" w:footer="6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370" w:rsidRDefault="00FF3370" w:rsidP="00AF2EB9">
      <w:pPr>
        <w:spacing w:after="0" w:line="240" w:lineRule="auto"/>
      </w:pPr>
      <w:r>
        <w:separator/>
      </w:r>
    </w:p>
  </w:endnote>
  <w:endnote w:type="continuationSeparator" w:id="1">
    <w:p w:rsidR="00FF3370" w:rsidRDefault="00FF3370" w:rsidP="00AF2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6EC" w:rsidRDefault="004B76EC">
    <w:pPr>
      <w:pStyle w:val="Footer"/>
    </w:pPr>
  </w:p>
  <w:p w:rsidR="004B76EC" w:rsidRDefault="004B76EC" w:rsidP="004B76EC">
    <w:pPr>
      <w:pStyle w:val="Footer"/>
      <w:jc w:val="center"/>
      <w:rPr>
        <w:color w:val="002060"/>
        <w:sz w:val="18"/>
        <w:szCs w:val="18"/>
      </w:rPr>
    </w:pPr>
    <w:r w:rsidRPr="004B76EC">
      <w:rPr>
        <w:color w:val="002060"/>
        <w:sz w:val="18"/>
        <w:szCs w:val="18"/>
      </w:rPr>
      <w:t>Conţinutulacestui material nu reprezintăîn mod obligatoriupoziţiaoficială a UniuniiEuropenesau a GuvernuluiRomâniei.</w:t>
    </w:r>
  </w:p>
  <w:p w:rsidR="004B76EC" w:rsidRDefault="004B76EC" w:rsidP="004B76EC">
    <w:pPr>
      <w:pStyle w:val="Footer"/>
      <w:jc w:val="center"/>
      <w:rPr>
        <w:color w:val="002060"/>
        <w:sz w:val="18"/>
        <w:szCs w:val="18"/>
      </w:rPr>
    </w:pPr>
    <w:r>
      <w:rPr>
        <w:noProof/>
        <w:lang w:val="ro-RO" w:eastAsia="ro-RO"/>
      </w:rPr>
      <w:drawing>
        <wp:inline distT="0" distB="0" distL="0" distR="0">
          <wp:extent cx="4172185" cy="113665"/>
          <wp:effectExtent l="0" t="0" r="0" b="635"/>
          <wp:docPr id="259918426" name="Picture 2599184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20094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V="1">
                    <a:off x="0" y="0"/>
                    <a:ext cx="4615145" cy="125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B76EC" w:rsidRDefault="004B76EC" w:rsidP="004B76EC">
    <w:pPr>
      <w:pStyle w:val="Footer"/>
      <w:jc w:val="center"/>
      <w:rPr>
        <w:b/>
        <w:bCs/>
        <w:color w:val="002060"/>
        <w:sz w:val="24"/>
        <w:szCs w:val="24"/>
      </w:rPr>
    </w:pPr>
  </w:p>
  <w:p w:rsidR="004B76EC" w:rsidRPr="004B76EC" w:rsidRDefault="004B76EC" w:rsidP="004B76EC">
    <w:pPr>
      <w:pStyle w:val="Footer"/>
      <w:jc w:val="center"/>
      <w:rPr>
        <w:b/>
        <w:bCs/>
        <w:color w:val="0070C0"/>
        <w:sz w:val="24"/>
        <w:szCs w:val="24"/>
      </w:rPr>
    </w:pPr>
    <w:r w:rsidRPr="004B76EC">
      <w:rPr>
        <w:b/>
        <w:bCs/>
        <w:color w:val="002060"/>
        <w:sz w:val="24"/>
        <w:szCs w:val="24"/>
      </w:rPr>
      <w:t>”PNRR. Finanțat de UniuneaEuropeană - UrmătoareaGenerațieUE”</w:t>
    </w:r>
  </w:p>
  <w:p w:rsidR="004B76EC" w:rsidRDefault="004B76EC">
    <w:pPr>
      <w:pStyle w:val="Footer"/>
    </w:pPr>
  </w:p>
  <w:p w:rsidR="004B76EC" w:rsidRPr="004B76EC" w:rsidRDefault="0034219E" w:rsidP="004B76EC">
    <w:pPr>
      <w:pStyle w:val="Footer"/>
      <w:jc w:val="center"/>
      <w:rPr>
        <w:rFonts w:ascii="Roboto" w:hAnsi="Roboto"/>
        <w:sz w:val="18"/>
        <w:szCs w:val="18"/>
      </w:rPr>
    </w:pPr>
    <w:hyperlink r:id="rId2" w:history="1">
      <w:r w:rsidR="004B76EC" w:rsidRPr="004B76EC">
        <w:rPr>
          <w:rStyle w:val="Hyperlink"/>
          <w:rFonts w:ascii="Roboto" w:hAnsi="Roboto"/>
          <w:sz w:val="18"/>
          <w:szCs w:val="18"/>
          <w:u w:val="none"/>
        </w:rPr>
        <w:t>https://mfe.gov.ro/pnrr/</w:t>
      </w:r>
    </w:hyperlink>
    <w:hyperlink r:id="rId3" w:history="1">
      <w:r w:rsidR="004B76EC" w:rsidRPr="004B76EC">
        <w:rPr>
          <w:rStyle w:val="Hyperlink"/>
          <w:rFonts w:ascii="Roboto" w:hAnsi="Roboto"/>
          <w:sz w:val="18"/>
          <w:szCs w:val="18"/>
          <w:u w:val="none"/>
        </w:rPr>
        <w:t>https://www.facebook.com/PNRROficial/</w:t>
      </w:r>
    </w:hyperlink>
  </w:p>
  <w:p w:rsidR="004B76EC" w:rsidRDefault="004B76EC">
    <w:pPr>
      <w:pStyle w:val="Footer"/>
    </w:pPr>
  </w:p>
  <w:p w:rsidR="004B76EC" w:rsidRDefault="004B76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370" w:rsidRDefault="00FF3370" w:rsidP="00AF2EB9">
      <w:pPr>
        <w:spacing w:after="0" w:line="240" w:lineRule="auto"/>
      </w:pPr>
      <w:r>
        <w:separator/>
      </w:r>
    </w:p>
  </w:footnote>
  <w:footnote w:type="continuationSeparator" w:id="1">
    <w:p w:rsidR="00FF3370" w:rsidRDefault="00FF3370" w:rsidP="00AF2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EB9" w:rsidRDefault="00AF2EB9">
    <w:pPr>
      <w:pStyle w:val="Header"/>
    </w:pPr>
    <w:r>
      <w:rPr>
        <w:noProof/>
        <w:lang w:val="ro-RO" w:eastAsia="ro-RO"/>
      </w:rPr>
      <w:drawing>
        <wp:inline distT="0" distB="0" distL="0" distR="0">
          <wp:extent cx="5943600" cy="704215"/>
          <wp:effectExtent l="0" t="0" r="0" b="0"/>
          <wp:docPr id="1713524743" name="Picture 17135247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803258" name="Picture 17818032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04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76CF1"/>
    <w:multiLevelType w:val="hybridMultilevel"/>
    <w:tmpl w:val="71A2ED94"/>
    <w:lvl w:ilvl="0" w:tplc="F4FAD898">
      <w:start w:val="1"/>
      <w:numFmt w:val="decimal"/>
      <w:lvlText w:val="%1)"/>
      <w:lvlJc w:val="left"/>
      <w:pPr>
        <w:ind w:left="820" w:hanging="36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o-RO" w:eastAsia="en-US" w:bidi="ar-SA"/>
      </w:rPr>
    </w:lvl>
    <w:lvl w:ilvl="1" w:tplc="E7261952">
      <w:numFmt w:val="bullet"/>
      <w:lvlText w:val="•"/>
      <w:lvlJc w:val="left"/>
      <w:pPr>
        <w:ind w:left="1736" w:hanging="361"/>
      </w:pPr>
      <w:rPr>
        <w:rFonts w:hint="default"/>
        <w:lang w:val="ro-RO" w:eastAsia="en-US" w:bidi="ar-SA"/>
      </w:rPr>
    </w:lvl>
    <w:lvl w:ilvl="2" w:tplc="AA2AA262">
      <w:numFmt w:val="bullet"/>
      <w:lvlText w:val="•"/>
      <w:lvlJc w:val="left"/>
      <w:pPr>
        <w:ind w:left="2653" w:hanging="361"/>
      </w:pPr>
      <w:rPr>
        <w:rFonts w:hint="default"/>
        <w:lang w:val="ro-RO" w:eastAsia="en-US" w:bidi="ar-SA"/>
      </w:rPr>
    </w:lvl>
    <w:lvl w:ilvl="3" w:tplc="39AC0EA4">
      <w:numFmt w:val="bullet"/>
      <w:lvlText w:val="•"/>
      <w:lvlJc w:val="left"/>
      <w:pPr>
        <w:ind w:left="3570" w:hanging="361"/>
      </w:pPr>
      <w:rPr>
        <w:rFonts w:hint="default"/>
        <w:lang w:val="ro-RO" w:eastAsia="en-US" w:bidi="ar-SA"/>
      </w:rPr>
    </w:lvl>
    <w:lvl w:ilvl="4" w:tplc="2EBEA88E">
      <w:numFmt w:val="bullet"/>
      <w:lvlText w:val="•"/>
      <w:lvlJc w:val="left"/>
      <w:pPr>
        <w:ind w:left="4487" w:hanging="361"/>
      </w:pPr>
      <w:rPr>
        <w:rFonts w:hint="default"/>
        <w:lang w:val="ro-RO" w:eastAsia="en-US" w:bidi="ar-SA"/>
      </w:rPr>
    </w:lvl>
    <w:lvl w:ilvl="5" w:tplc="FA8C5302">
      <w:numFmt w:val="bullet"/>
      <w:lvlText w:val="•"/>
      <w:lvlJc w:val="left"/>
      <w:pPr>
        <w:ind w:left="5404" w:hanging="361"/>
      </w:pPr>
      <w:rPr>
        <w:rFonts w:hint="default"/>
        <w:lang w:val="ro-RO" w:eastAsia="en-US" w:bidi="ar-SA"/>
      </w:rPr>
    </w:lvl>
    <w:lvl w:ilvl="6" w:tplc="D9B69364">
      <w:numFmt w:val="bullet"/>
      <w:lvlText w:val="•"/>
      <w:lvlJc w:val="left"/>
      <w:pPr>
        <w:ind w:left="6321" w:hanging="361"/>
      </w:pPr>
      <w:rPr>
        <w:rFonts w:hint="default"/>
        <w:lang w:val="ro-RO" w:eastAsia="en-US" w:bidi="ar-SA"/>
      </w:rPr>
    </w:lvl>
    <w:lvl w:ilvl="7" w:tplc="0C6CE57C">
      <w:numFmt w:val="bullet"/>
      <w:lvlText w:val="•"/>
      <w:lvlJc w:val="left"/>
      <w:pPr>
        <w:ind w:left="7238" w:hanging="361"/>
      </w:pPr>
      <w:rPr>
        <w:rFonts w:hint="default"/>
        <w:lang w:val="ro-RO" w:eastAsia="en-US" w:bidi="ar-SA"/>
      </w:rPr>
    </w:lvl>
    <w:lvl w:ilvl="8" w:tplc="65980944">
      <w:numFmt w:val="bullet"/>
      <w:lvlText w:val="•"/>
      <w:lvlJc w:val="left"/>
      <w:pPr>
        <w:ind w:left="8155" w:hanging="361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AF2EB9"/>
    <w:rsid w:val="00236200"/>
    <w:rsid w:val="0034219E"/>
    <w:rsid w:val="00452D62"/>
    <w:rsid w:val="004B76EC"/>
    <w:rsid w:val="004C7000"/>
    <w:rsid w:val="0050172E"/>
    <w:rsid w:val="005B0BF6"/>
    <w:rsid w:val="006D2173"/>
    <w:rsid w:val="00735A3D"/>
    <w:rsid w:val="007E1537"/>
    <w:rsid w:val="008D0BC7"/>
    <w:rsid w:val="00A7461C"/>
    <w:rsid w:val="00AA31CA"/>
    <w:rsid w:val="00AF2EB9"/>
    <w:rsid w:val="00BA36E6"/>
    <w:rsid w:val="00D04717"/>
    <w:rsid w:val="00E732B7"/>
    <w:rsid w:val="00FF3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1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2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EB9"/>
  </w:style>
  <w:style w:type="paragraph" w:styleId="Footer">
    <w:name w:val="footer"/>
    <w:basedOn w:val="Normal"/>
    <w:link w:val="FooterChar"/>
    <w:uiPriority w:val="99"/>
    <w:unhideWhenUsed/>
    <w:rsid w:val="00AF2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EB9"/>
  </w:style>
  <w:style w:type="paragraph" w:styleId="BodyText">
    <w:name w:val="Body Text"/>
    <w:basedOn w:val="Normal"/>
    <w:link w:val="BodyTextChar"/>
    <w:uiPriority w:val="1"/>
    <w:qFormat/>
    <w:rsid w:val="00AF2E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AF2EB9"/>
    <w:rPr>
      <w:rFonts w:ascii="Times New Roman" w:eastAsia="Times New Roman" w:hAnsi="Times New Roman" w:cs="Times New Roman"/>
      <w:kern w:val="0"/>
      <w:sz w:val="24"/>
      <w:szCs w:val="24"/>
      <w:lang w:val="ro-RO"/>
    </w:rPr>
  </w:style>
  <w:style w:type="paragraph" w:styleId="Title">
    <w:name w:val="Title"/>
    <w:basedOn w:val="Normal"/>
    <w:link w:val="TitleChar"/>
    <w:uiPriority w:val="10"/>
    <w:qFormat/>
    <w:rsid w:val="00AF2EB9"/>
    <w:pPr>
      <w:widowControl w:val="0"/>
      <w:autoSpaceDE w:val="0"/>
      <w:autoSpaceDN w:val="0"/>
      <w:spacing w:before="184" w:after="0" w:line="240" w:lineRule="auto"/>
      <w:ind w:left="971" w:right="1006"/>
      <w:jc w:val="center"/>
    </w:pPr>
    <w:rPr>
      <w:rFonts w:ascii="Times New Roman" w:eastAsia="Times New Roman" w:hAnsi="Times New Roman" w:cs="Times New Roman"/>
      <w:b/>
      <w:bCs/>
      <w:kern w:val="0"/>
      <w:sz w:val="32"/>
      <w:szCs w:val="32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AF2EB9"/>
    <w:rPr>
      <w:rFonts w:ascii="Times New Roman" w:eastAsia="Times New Roman" w:hAnsi="Times New Roman" w:cs="Times New Roman"/>
      <w:b/>
      <w:bCs/>
      <w:kern w:val="0"/>
      <w:sz w:val="32"/>
      <w:szCs w:val="32"/>
      <w:lang w:val="ro-RO"/>
    </w:rPr>
  </w:style>
  <w:style w:type="paragraph" w:styleId="ListParagraph">
    <w:name w:val="List Paragraph"/>
    <w:basedOn w:val="Normal"/>
    <w:uiPriority w:val="1"/>
    <w:qFormat/>
    <w:rsid w:val="00AF2EB9"/>
    <w:pPr>
      <w:widowControl w:val="0"/>
      <w:autoSpaceDE w:val="0"/>
      <w:autoSpaceDN w:val="0"/>
      <w:spacing w:before="7" w:after="0" w:line="240" w:lineRule="auto"/>
      <w:ind w:left="820" w:hanging="361"/>
      <w:jc w:val="both"/>
    </w:pPr>
    <w:rPr>
      <w:rFonts w:ascii="Times New Roman" w:eastAsia="Times New Roman" w:hAnsi="Times New Roman" w:cs="Times New Roman"/>
      <w:kern w:val="0"/>
      <w:lang w:val="ro-RO"/>
    </w:rPr>
  </w:style>
  <w:style w:type="character" w:styleId="Hyperlink">
    <w:name w:val="Hyperlink"/>
    <w:basedOn w:val="DefaultParagraphFont"/>
    <w:uiPriority w:val="99"/>
    <w:unhideWhenUsed/>
    <w:rsid w:val="00AF2EB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F2EB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PNRROficial/" TargetMode="External"/><Relationship Id="rId2" Type="http://schemas.openxmlformats.org/officeDocument/2006/relationships/hyperlink" Target="https://mfe.gov.ro/pnrr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Alexandru Piciorus</dc:creator>
  <cp:lastModifiedBy>user</cp:lastModifiedBy>
  <cp:revision>2</cp:revision>
  <dcterms:created xsi:type="dcterms:W3CDTF">2024-04-26T08:05:00Z</dcterms:created>
  <dcterms:modified xsi:type="dcterms:W3CDTF">2024-04-26T08:05:00Z</dcterms:modified>
</cp:coreProperties>
</file>